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3699" w14:textId="53148A9C" w:rsidR="009525B4" w:rsidRPr="003027FC" w:rsidRDefault="00D41043" w:rsidP="009525B4">
      <w:pPr>
        <w:pStyle w:val="NormalWeb"/>
        <w:rPr>
          <w:rFonts w:ascii="Sassoon Penpals" w:hAnsi="Sassoon Penpals"/>
          <w:sz w:val="40"/>
          <w:szCs w:val="40"/>
          <w:u w:val="single"/>
        </w:rPr>
      </w:pPr>
      <w:r w:rsidRPr="00D41043">
        <w:rPr>
          <w:rFonts w:ascii="Sassoon Penpals" w:hAnsi="Sassoon Penpals" w:cs="Calibri"/>
          <w:b/>
          <w:bCs/>
          <w:sz w:val="40"/>
          <w:szCs w:val="40"/>
        </w:rPr>
        <w:t xml:space="preserve">  </w:t>
      </w:r>
      <w:r w:rsidR="00B64084" w:rsidRPr="00B64084">
        <w:rPr>
          <w:rFonts w:ascii="Sassoon Penpals" w:hAnsi="Sassoon Penpals" w:cs="Calibri"/>
          <w:b/>
          <w:bCs/>
          <w:noProof/>
          <w:sz w:val="40"/>
          <w:szCs w:val="40"/>
        </w:rPr>
        <w:drawing>
          <wp:inline distT="0" distB="0" distL="0" distR="0" wp14:anchorId="614C7D75" wp14:editId="56165518">
            <wp:extent cx="643564" cy="760576"/>
            <wp:effectExtent l="0" t="0" r="4445" b="1905"/>
            <wp:docPr id="1223038293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38293" name="Picture 1" descr="A purpl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85" cy="77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043">
        <w:rPr>
          <w:rFonts w:ascii="Sassoon Penpals" w:hAnsi="Sassoon Penpals" w:cs="Calibri"/>
          <w:b/>
          <w:bCs/>
          <w:sz w:val="40"/>
          <w:szCs w:val="40"/>
        </w:rPr>
        <w:t xml:space="preserve">  </w:t>
      </w:r>
      <w:r w:rsidR="009525B4" w:rsidRPr="003027FC">
        <w:rPr>
          <w:rFonts w:ascii="Sassoon Penpals" w:hAnsi="Sassoon Penpals" w:cs="Calibri"/>
          <w:b/>
          <w:bCs/>
          <w:sz w:val="40"/>
          <w:szCs w:val="40"/>
          <w:u w:val="single"/>
        </w:rPr>
        <w:t xml:space="preserve">Adapting the curriculum for pupils with SEND in Art </w:t>
      </w:r>
    </w:p>
    <w:p w14:paraId="45FA169F" w14:textId="77777777" w:rsidR="00D41043" w:rsidRDefault="00D41043" w:rsidP="009525B4">
      <w:pPr>
        <w:pStyle w:val="NormalWeb"/>
        <w:rPr>
          <w:rFonts w:ascii="Sassoon Penpals" w:hAnsi="Sassoon Penpals" w:cs="Calibri"/>
          <w:b/>
          <w:bCs/>
          <w:i/>
          <w:iCs/>
          <w:sz w:val="40"/>
          <w:szCs w:val="40"/>
        </w:rPr>
      </w:pPr>
    </w:p>
    <w:p w14:paraId="6B1C2F3F" w14:textId="35D84C76" w:rsidR="009525B4" w:rsidRPr="00D41043" w:rsidRDefault="009525B4" w:rsidP="009525B4">
      <w:pPr>
        <w:pStyle w:val="NormalWeb"/>
        <w:rPr>
          <w:rFonts w:ascii="Sassoon Penpals" w:hAnsi="Sassoon Penpals"/>
          <w:b/>
          <w:bCs/>
          <w:i/>
          <w:iCs/>
          <w:sz w:val="40"/>
          <w:szCs w:val="40"/>
        </w:rPr>
      </w:pPr>
      <w:r w:rsidRPr="00D41043">
        <w:rPr>
          <w:rFonts w:ascii="Sassoon Penpals" w:hAnsi="Sassoon Penpals" w:cs="Calibri"/>
          <w:b/>
          <w:bCs/>
          <w:i/>
          <w:iCs/>
          <w:sz w:val="40"/>
          <w:szCs w:val="40"/>
        </w:rPr>
        <w:t xml:space="preserve">Art is inclusive, and all pupils are given opportunity to travel the same creative journey regardless of their ability to access core lessons. </w:t>
      </w:r>
    </w:p>
    <w:p w14:paraId="334D6F69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SEND pupils often benefit from an explicit focus and pre-teaching of disciplinary vocabulary. </w:t>
      </w:r>
    </w:p>
    <w:p w14:paraId="3CB7DBCC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For visually impaired pupils, Art learning may necessitate audio description of images. Art may also be a tactile experience – handling real paintings and sculptures to feel the textures. </w:t>
      </w:r>
    </w:p>
    <w:p w14:paraId="7477F3FA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For dyslexic pupils, artists research can be completed through visual literacy and notes can be made in sketch format, removing the </w:t>
      </w:r>
      <w:proofErr w:type="gramStart"/>
      <w:r w:rsidRPr="003027FC">
        <w:rPr>
          <w:rFonts w:ascii="Sassoon Penpals" w:hAnsi="Sassoon Penpals" w:cs="Calibri"/>
          <w:sz w:val="40"/>
          <w:szCs w:val="40"/>
        </w:rPr>
        <w:t>reading</w:t>
      </w:r>
      <w:proofErr w:type="gramEnd"/>
      <w:r w:rsidRPr="003027FC">
        <w:rPr>
          <w:rFonts w:ascii="Sassoon Penpals" w:hAnsi="Sassoon Penpals" w:cs="Calibri"/>
          <w:sz w:val="40"/>
          <w:szCs w:val="40"/>
        </w:rPr>
        <w:t xml:space="preserve"> and writing barrier. </w:t>
      </w:r>
    </w:p>
    <w:p w14:paraId="38D7B9FA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For pupils with fine motor difficulties, chunky tools such as pencil and paintbrushes may be provided to support grip and control. Other equipment to support access may also be used. </w:t>
      </w:r>
    </w:p>
    <w:p w14:paraId="470684E9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Teachers may identify and break down the components of the subject curriculum into manageable chunks using an ‘I Do – You Do’ sequence to allow pupils to see a modelled technique or outcome before creating their own. </w:t>
      </w:r>
    </w:p>
    <w:p w14:paraId="6025B75C" w14:textId="77777777" w:rsidR="009525B4" w:rsidRPr="003027FC" w:rsidRDefault="009525B4" w:rsidP="009525B4">
      <w:pPr>
        <w:pStyle w:val="NormalWeb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3027FC">
        <w:rPr>
          <w:rFonts w:ascii="Sassoon Penpals" w:hAnsi="Sassoon Penpals" w:cs="Calibri"/>
          <w:sz w:val="40"/>
          <w:szCs w:val="40"/>
        </w:rPr>
        <w:t xml:space="preserve">The use of high quality a that are easily accessible often scaffold the learning for SEND pupils. </w:t>
      </w:r>
    </w:p>
    <w:p w14:paraId="21F820A9" w14:textId="77777777" w:rsidR="009525B4" w:rsidRDefault="009525B4" w:rsidP="009525B4">
      <w:pPr>
        <w:pStyle w:val="NormalWeb"/>
        <w:ind w:left="720"/>
        <w:rPr>
          <w:rFonts w:ascii="Sassoon Penpals" w:hAnsi="Sassoon Penpals" w:cs="Calibri"/>
          <w:b/>
          <w:bCs/>
          <w:sz w:val="40"/>
          <w:szCs w:val="40"/>
        </w:rPr>
      </w:pPr>
    </w:p>
    <w:p w14:paraId="4709BDE0" w14:textId="77777777" w:rsidR="009525B4" w:rsidRDefault="009525B4" w:rsidP="009525B4">
      <w:pPr>
        <w:pStyle w:val="NormalWeb"/>
        <w:ind w:left="720"/>
        <w:rPr>
          <w:rFonts w:ascii="Sassoon Penpals" w:hAnsi="Sassoon Penpals" w:cs="Calibri"/>
          <w:b/>
          <w:bCs/>
          <w:sz w:val="40"/>
          <w:szCs w:val="40"/>
        </w:rPr>
      </w:pPr>
    </w:p>
    <w:p w14:paraId="072313E1" w14:textId="77777777" w:rsidR="009F0304" w:rsidRDefault="009F0304"/>
    <w:sectPr w:rsidR="009F0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ssoon Penpals"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675"/>
    <w:multiLevelType w:val="multilevel"/>
    <w:tmpl w:val="6DD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03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B4"/>
    <w:rsid w:val="0022013B"/>
    <w:rsid w:val="009525B4"/>
    <w:rsid w:val="009F0304"/>
    <w:rsid w:val="00AF1894"/>
    <w:rsid w:val="00B64084"/>
    <w:rsid w:val="00B64EFD"/>
    <w:rsid w:val="00B71027"/>
    <w:rsid w:val="00D4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7D0FF"/>
  <w15:chartTrackingRefBased/>
  <w15:docId w15:val="{369E7B69-ECEF-4B47-A786-4296B059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5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5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5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5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5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5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5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5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Yorke</dc:creator>
  <cp:keywords/>
  <dc:description/>
  <cp:lastModifiedBy>Laura Howell</cp:lastModifiedBy>
  <cp:revision>4</cp:revision>
  <dcterms:created xsi:type="dcterms:W3CDTF">2024-04-12T12:39:00Z</dcterms:created>
  <dcterms:modified xsi:type="dcterms:W3CDTF">2024-04-12T14:46:00Z</dcterms:modified>
</cp:coreProperties>
</file>